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47" w:rsidRDefault="00A47B47" w:rsidP="00A47B47">
      <w:pPr>
        <w:spacing w:before="120" w:after="120"/>
        <w:jc w:val="center"/>
        <w:rPr>
          <w:b/>
        </w:rPr>
      </w:pPr>
      <w:bookmarkStart w:id="0" w:name="_GoBack"/>
      <w:bookmarkEnd w:id="0"/>
      <w:r>
        <w:rPr>
          <w:b/>
          <w:sz w:val="32"/>
        </w:rPr>
        <w:t>Tiêu chí và hướng dẫn xét chọn Giải thưởng</w:t>
      </w:r>
    </w:p>
    <w:p w:rsidR="00A47B47" w:rsidRPr="00867BC3" w:rsidRDefault="00A47B47" w:rsidP="00A47B47">
      <w:pPr>
        <w:spacing w:line="400" w:lineRule="atLeast"/>
        <w:jc w:val="both"/>
        <w:rPr>
          <w:sz w:val="28"/>
          <w:szCs w:val="28"/>
        </w:rPr>
      </w:pPr>
      <w:r>
        <w:tab/>
      </w:r>
      <w:r w:rsidRPr="00867BC3">
        <w:rPr>
          <w:sz w:val="28"/>
          <w:szCs w:val="28"/>
        </w:rPr>
        <w:t>Nhằm xét chọn sinh viên ngành công nghệ thông tin-truyền thông tại thành phố Hồ Chí Minh có thành tích nghiên cứu và học tập xuất sắc</w:t>
      </w:r>
      <w:r w:rsidRPr="00867BC3">
        <w:rPr>
          <w:i/>
          <w:sz w:val="28"/>
          <w:szCs w:val="28"/>
        </w:rPr>
        <w:t>”</w:t>
      </w:r>
      <w:r w:rsidRPr="00867BC3">
        <w:rPr>
          <w:sz w:val="28"/>
          <w:szCs w:val="28"/>
        </w:rPr>
        <w:t xml:space="preserve"> đạt giải thưởng </w:t>
      </w:r>
      <w:r w:rsidRPr="00867BC3">
        <w:rPr>
          <w:b/>
          <w:sz w:val="28"/>
          <w:szCs w:val="28"/>
        </w:rPr>
        <w:t xml:space="preserve">“Công nghệ thông tin – truyền thông thành phố Hồ Chí Minh” </w:t>
      </w:r>
      <w:r w:rsidRPr="00867BC3">
        <w:rPr>
          <w:sz w:val="28"/>
          <w:szCs w:val="28"/>
        </w:rPr>
        <w:t>năm 2015, Sở Thông tin&amp;Truyền thông TP Hồ Chí Minh ban hành hướng dẫn xét chọn với các nội dung cụ thể sau:</w:t>
      </w:r>
    </w:p>
    <w:p w:rsidR="00A47B47" w:rsidRPr="00867BC3" w:rsidRDefault="00A47B47" w:rsidP="00A47B47">
      <w:pPr>
        <w:numPr>
          <w:ilvl w:val="0"/>
          <w:numId w:val="1"/>
        </w:numPr>
        <w:tabs>
          <w:tab w:val="clear" w:pos="1440"/>
          <w:tab w:val="num" w:pos="720"/>
        </w:tabs>
        <w:spacing w:line="400" w:lineRule="atLeast"/>
        <w:ind w:left="720" w:hanging="360"/>
        <w:jc w:val="both"/>
        <w:rPr>
          <w:b/>
          <w:sz w:val="28"/>
          <w:szCs w:val="28"/>
        </w:rPr>
      </w:pPr>
      <w:r w:rsidRPr="00867BC3">
        <w:rPr>
          <w:b/>
          <w:sz w:val="28"/>
          <w:szCs w:val="28"/>
        </w:rPr>
        <w:t xml:space="preserve">TIÊU CHUẨN </w:t>
      </w:r>
    </w:p>
    <w:p w:rsidR="00A47B47" w:rsidRPr="00867BC3" w:rsidRDefault="00A47B47" w:rsidP="00A47B47">
      <w:pPr>
        <w:numPr>
          <w:ilvl w:val="3"/>
          <w:numId w:val="1"/>
        </w:numPr>
        <w:tabs>
          <w:tab w:val="clear" w:pos="3600"/>
          <w:tab w:val="num" w:pos="720"/>
        </w:tabs>
        <w:spacing w:line="400" w:lineRule="atLeast"/>
        <w:ind w:left="720"/>
        <w:jc w:val="both"/>
        <w:rPr>
          <w:b/>
          <w:sz w:val="28"/>
          <w:szCs w:val="28"/>
        </w:rPr>
      </w:pPr>
      <w:r w:rsidRPr="00867BC3">
        <w:rPr>
          <w:b/>
          <w:sz w:val="28"/>
          <w:szCs w:val="28"/>
        </w:rPr>
        <w:t>Đạo đức tốt:</w:t>
      </w:r>
      <w:r w:rsidRPr="00867BC3">
        <w:rPr>
          <w:bCs/>
          <w:sz w:val="28"/>
          <w:szCs w:val="28"/>
        </w:rPr>
        <w:t xml:space="preserve"> đạt các tiêu chuẩn sau:</w:t>
      </w:r>
    </w:p>
    <w:p w:rsidR="00A47B47" w:rsidRPr="00867BC3" w:rsidRDefault="00A47B47" w:rsidP="00A47B47">
      <w:pPr>
        <w:spacing w:line="400" w:lineRule="atLeast"/>
        <w:ind w:firstLine="720"/>
        <w:jc w:val="both"/>
        <w:rPr>
          <w:sz w:val="28"/>
          <w:szCs w:val="28"/>
        </w:rPr>
      </w:pPr>
      <w:r w:rsidRPr="00867BC3">
        <w:rPr>
          <w:sz w:val="28"/>
          <w:szCs w:val="28"/>
        </w:rPr>
        <w:t>- Có lòng yêu nước, trung thành với mục tiêu, lý tưởng cách mạng của Đảng;</w:t>
      </w:r>
    </w:p>
    <w:p w:rsidR="00A47B47" w:rsidRPr="00867BC3" w:rsidRDefault="00A47B47" w:rsidP="00A47B47">
      <w:pPr>
        <w:spacing w:line="400" w:lineRule="atLeast"/>
        <w:ind w:firstLine="720"/>
        <w:jc w:val="both"/>
        <w:rPr>
          <w:sz w:val="28"/>
          <w:szCs w:val="28"/>
        </w:rPr>
      </w:pPr>
      <w:r w:rsidRPr="00867BC3">
        <w:rPr>
          <w:sz w:val="28"/>
          <w:szCs w:val="28"/>
        </w:rPr>
        <w:t xml:space="preserve">- </w:t>
      </w:r>
      <w:r w:rsidRPr="00867BC3">
        <w:rPr>
          <w:bCs/>
          <w:sz w:val="28"/>
          <w:szCs w:val="28"/>
        </w:rPr>
        <w:t>Không</w:t>
      </w:r>
      <w:r w:rsidRPr="00867BC3">
        <w:rPr>
          <w:sz w:val="28"/>
          <w:szCs w:val="28"/>
        </w:rPr>
        <w:t xml:space="preserve"> vi phạm pháp luật và các quy chế, nội quy của trường, lớp, quy định của địa phương nơi cư trú và những nơi công cộng;</w:t>
      </w:r>
    </w:p>
    <w:p w:rsidR="00A47B47" w:rsidRPr="00867BC3" w:rsidRDefault="00A47B47" w:rsidP="00A47B47">
      <w:pPr>
        <w:spacing w:line="400" w:lineRule="atLeast"/>
        <w:ind w:firstLine="720"/>
        <w:jc w:val="both"/>
        <w:rPr>
          <w:bCs/>
          <w:sz w:val="28"/>
          <w:szCs w:val="28"/>
        </w:rPr>
      </w:pPr>
      <w:r w:rsidRPr="00867BC3">
        <w:rPr>
          <w:bCs/>
          <w:sz w:val="28"/>
          <w:szCs w:val="28"/>
        </w:rPr>
        <w:t xml:space="preserve">- Điểm rèn luyện năm học 2014 – 2015 từ </w:t>
      </w:r>
      <w:r w:rsidRPr="00867BC3">
        <w:rPr>
          <w:b/>
          <w:bCs/>
          <w:sz w:val="28"/>
          <w:szCs w:val="28"/>
        </w:rPr>
        <w:t>80</w:t>
      </w:r>
      <w:r w:rsidRPr="00867BC3">
        <w:rPr>
          <w:bCs/>
          <w:sz w:val="28"/>
          <w:szCs w:val="28"/>
        </w:rPr>
        <w:t xml:space="preserve"> điểm trở lên (</w:t>
      </w:r>
      <w:r w:rsidRPr="00867BC3">
        <w:rPr>
          <w:bCs/>
          <w:i/>
          <w:sz w:val="28"/>
          <w:szCs w:val="28"/>
        </w:rPr>
        <w:t>theo chuẩn của Bộ Giáo dục và Đào tạo</w:t>
      </w:r>
      <w:r w:rsidRPr="00867BC3">
        <w:rPr>
          <w:bCs/>
          <w:sz w:val="28"/>
          <w:szCs w:val="28"/>
        </w:rPr>
        <w:t>). Đối với những trường hợp đặc thù không theo quy định của Bộ Giáo dục và Đào tạo thì điểm rèn luyện được tính quy đổi đạt loại Giỏi (</w:t>
      </w:r>
      <w:r w:rsidRPr="00867BC3">
        <w:rPr>
          <w:bCs/>
          <w:i/>
          <w:iCs/>
          <w:sz w:val="28"/>
          <w:szCs w:val="28"/>
        </w:rPr>
        <w:t>bảng điểm rèn luyện năm học có xác nhận</w:t>
      </w:r>
      <w:r w:rsidRPr="00867BC3">
        <w:rPr>
          <w:bCs/>
          <w:sz w:val="28"/>
          <w:szCs w:val="28"/>
        </w:rPr>
        <w:t>).</w:t>
      </w:r>
    </w:p>
    <w:p w:rsidR="00A47B47" w:rsidRPr="00867BC3" w:rsidRDefault="00A47B47" w:rsidP="00A47B47">
      <w:pPr>
        <w:numPr>
          <w:ilvl w:val="3"/>
          <w:numId w:val="1"/>
        </w:numPr>
        <w:tabs>
          <w:tab w:val="clear" w:pos="3600"/>
          <w:tab w:val="num" w:pos="720"/>
        </w:tabs>
        <w:spacing w:line="400" w:lineRule="atLeast"/>
        <w:ind w:left="720"/>
        <w:jc w:val="both"/>
        <w:rPr>
          <w:b/>
          <w:sz w:val="28"/>
          <w:szCs w:val="28"/>
        </w:rPr>
      </w:pPr>
      <w:r w:rsidRPr="00867BC3">
        <w:rPr>
          <w:b/>
          <w:sz w:val="28"/>
          <w:szCs w:val="28"/>
        </w:rPr>
        <w:t xml:space="preserve">Học tập và nghiên cứu tốt: </w:t>
      </w:r>
    </w:p>
    <w:p w:rsidR="00A47B47" w:rsidRPr="00867BC3" w:rsidRDefault="00A47B47" w:rsidP="00A47B47">
      <w:pPr>
        <w:numPr>
          <w:ilvl w:val="1"/>
          <w:numId w:val="2"/>
        </w:numPr>
        <w:tabs>
          <w:tab w:val="clear" w:pos="1080"/>
          <w:tab w:val="num" w:pos="900"/>
        </w:tabs>
        <w:spacing w:line="400" w:lineRule="atLeast"/>
        <w:ind w:left="900" w:hanging="540"/>
        <w:jc w:val="both"/>
        <w:rPr>
          <w:bCs/>
          <w:sz w:val="28"/>
          <w:szCs w:val="28"/>
        </w:rPr>
      </w:pPr>
      <w:r w:rsidRPr="00867BC3">
        <w:rPr>
          <w:b/>
          <w:i/>
          <w:sz w:val="28"/>
          <w:szCs w:val="28"/>
        </w:rPr>
        <w:t>Tiêu chuẩn bắt buộc:</w:t>
      </w:r>
    </w:p>
    <w:p w:rsidR="00A47B47" w:rsidRPr="00867BC3" w:rsidRDefault="00A47B47" w:rsidP="00A47B47">
      <w:pPr>
        <w:numPr>
          <w:ilvl w:val="2"/>
          <w:numId w:val="2"/>
        </w:numPr>
        <w:spacing w:line="400" w:lineRule="atLeast"/>
        <w:jc w:val="both"/>
        <w:rPr>
          <w:bCs/>
          <w:sz w:val="28"/>
          <w:szCs w:val="28"/>
        </w:rPr>
      </w:pPr>
      <w:r w:rsidRPr="00867BC3">
        <w:rPr>
          <w:bCs/>
          <w:sz w:val="28"/>
          <w:szCs w:val="28"/>
        </w:rPr>
        <w:t>Là sinh viên đang theo học tại các trường địa học, cao đẳng, trung cấp trên địa bàn thành phố Hồ Chí Minh;</w:t>
      </w:r>
    </w:p>
    <w:p w:rsidR="00A47B47" w:rsidRPr="00867BC3" w:rsidRDefault="00A47B47" w:rsidP="00A47B47">
      <w:pPr>
        <w:numPr>
          <w:ilvl w:val="2"/>
          <w:numId w:val="2"/>
        </w:numPr>
        <w:spacing w:line="400" w:lineRule="atLeast"/>
        <w:jc w:val="both"/>
        <w:rPr>
          <w:bCs/>
          <w:sz w:val="28"/>
          <w:szCs w:val="28"/>
        </w:rPr>
      </w:pPr>
      <w:r w:rsidRPr="00867BC3">
        <w:rPr>
          <w:sz w:val="28"/>
          <w:szCs w:val="28"/>
        </w:rPr>
        <w:t>Đạt danh hiệu sinh viên giỏi với</w:t>
      </w:r>
      <w:r w:rsidRPr="00867BC3">
        <w:rPr>
          <w:b/>
          <w:sz w:val="28"/>
          <w:szCs w:val="28"/>
        </w:rPr>
        <w:t xml:space="preserve"> </w:t>
      </w:r>
      <w:r w:rsidRPr="00867BC3">
        <w:rPr>
          <w:bCs/>
          <w:sz w:val="28"/>
          <w:szCs w:val="28"/>
        </w:rPr>
        <w:t xml:space="preserve">điểm trung bình học tập năm học 2014 – 2015 từ </w:t>
      </w:r>
      <w:r w:rsidRPr="00867BC3">
        <w:rPr>
          <w:b/>
          <w:bCs/>
          <w:sz w:val="28"/>
          <w:szCs w:val="28"/>
        </w:rPr>
        <w:t>8,0/10</w:t>
      </w:r>
      <w:r w:rsidRPr="00867BC3">
        <w:rPr>
          <w:bCs/>
          <w:sz w:val="28"/>
          <w:szCs w:val="28"/>
        </w:rPr>
        <w:t xml:space="preserve"> (xếp loại giỏi) trở lên hoặc </w:t>
      </w:r>
      <w:r w:rsidRPr="00867BC3">
        <w:rPr>
          <w:sz w:val="28"/>
          <w:szCs w:val="28"/>
        </w:rPr>
        <w:t>quy đổi tương đương</w:t>
      </w:r>
      <w:r w:rsidRPr="00867BC3">
        <w:rPr>
          <w:bCs/>
          <w:sz w:val="28"/>
          <w:szCs w:val="28"/>
        </w:rPr>
        <w:t>, không thi rớt hoặc nợ học phần trong năm học (</w:t>
      </w:r>
      <w:r w:rsidRPr="00867BC3">
        <w:rPr>
          <w:bCs/>
          <w:i/>
          <w:iCs/>
          <w:sz w:val="28"/>
          <w:szCs w:val="28"/>
        </w:rPr>
        <w:t>bảng điểm TB năm học có xác nhận</w:t>
      </w:r>
      <w:r w:rsidRPr="00867BC3">
        <w:rPr>
          <w:bCs/>
          <w:sz w:val="28"/>
          <w:szCs w:val="28"/>
        </w:rPr>
        <w:t>);</w:t>
      </w:r>
    </w:p>
    <w:p w:rsidR="00A47B47" w:rsidRPr="00867BC3" w:rsidRDefault="00A47B47" w:rsidP="00A47B47">
      <w:pPr>
        <w:numPr>
          <w:ilvl w:val="1"/>
          <w:numId w:val="2"/>
        </w:numPr>
        <w:tabs>
          <w:tab w:val="clear" w:pos="1080"/>
          <w:tab w:val="num" w:pos="900"/>
        </w:tabs>
        <w:spacing w:line="400" w:lineRule="atLeast"/>
        <w:ind w:left="900" w:hanging="540"/>
        <w:jc w:val="both"/>
        <w:rPr>
          <w:b/>
          <w:i/>
          <w:sz w:val="28"/>
          <w:szCs w:val="28"/>
        </w:rPr>
      </w:pPr>
      <w:r w:rsidRPr="00867BC3">
        <w:rPr>
          <w:b/>
          <w:i/>
          <w:sz w:val="28"/>
          <w:szCs w:val="28"/>
        </w:rPr>
        <w:t>Tiêu chuẩn thành tích nghiên cứu và học tập:</w:t>
      </w:r>
    </w:p>
    <w:p w:rsidR="00A47B47" w:rsidRPr="00867BC3" w:rsidRDefault="00A47B47" w:rsidP="00A47B47">
      <w:pPr>
        <w:numPr>
          <w:ilvl w:val="0"/>
          <w:numId w:val="3"/>
        </w:numPr>
        <w:spacing w:line="400" w:lineRule="atLeast"/>
        <w:jc w:val="both"/>
        <w:rPr>
          <w:bCs/>
          <w:sz w:val="28"/>
          <w:szCs w:val="28"/>
        </w:rPr>
      </w:pPr>
      <w:r w:rsidRPr="00867BC3">
        <w:rPr>
          <w:bCs/>
          <w:sz w:val="28"/>
          <w:szCs w:val="28"/>
        </w:rPr>
        <w:t>Đạt nhiều học bổng liên quan đến lĩnh vực công nghệ thông tin-truyền thông;</w:t>
      </w:r>
    </w:p>
    <w:p w:rsidR="00A47B47" w:rsidRPr="00867BC3" w:rsidRDefault="00A47B47" w:rsidP="00A47B47">
      <w:pPr>
        <w:numPr>
          <w:ilvl w:val="0"/>
          <w:numId w:val="3"/>
        </w:numPr>
        <w:spacing w:line="400" w:lineRule="atLeast"/>
        <w:jc w:val="both"/>
        <w:rPr>
          <w:bCs/>
          <w:sz w:val="28"/>
          <w:szCs w:val="28"/>
        </w:rPr>
      </w:pPr>
      <w:r w:rsidRPr="00867BC3">
        <w:rPr>
          <w:bCs/>
          <w:sz w:val="28"/>
          <w:szCs w:val="28"/>
        </w:rPr>
        <w:t>Có hoặc tham gia các công trình (đề tài, bài báo khoa học) nghiên cứu khoa học về công nghệ thông tin- truyền thông: cấp Trường, cấp thành phố, cấp Nhà nước và Quốc tế; ưu tiên các đề tài hướng đến giải quyết các vấn đề đặt ra trong 6 chương trình độ phá của thành phố Hồ Chí Minh và các đề tài hướng đến xây dựng Thành phố thông minh.</w:t>
      </w:r>
    </w:p>
    <w:p w:rsidR="00A47B47" w:rsidRPr="00867BC3" w:rsidRDefault="00A47B47" w:rsidP="00A47B47">
      <w:pPr>
        <w:numPr>
          <w:ilvl w:val="0"/>
          <w:numId w:val="3"/>
        </w:numPr>
        <w:spacing w:line="400" w:lineRule="atLeast"/>
        <w:jc w:val="both"/>
        <w:rPr>
          <w:bCs/>
          <w:sz w:val="28"/>
          <w:szCs w:val="28"/>
        </w:rPr>
      </w:pPr>
      <w:r w:rsidRPr="00867BC3">
        <w:rPr>
          <w:bCs/>
          <w:sz w:val="28"/>
          <w:szCs w:val="28"/>
        </w:rPr>
        <w:t>Đạt các giải thưởng trong các cuộc thi lĩnh vực công nghệ thông tin-truyền thông;</w:t>
      </w:r>
    </w:p>
    <w:p w:rsidR="00A47B47" w:rsidRPr="00867BC3" w:rsidRDefault="00A47B47" w:rsidP="00A47B47">
      <w:pPr>
        <w:numPr>
          <w:ilvl w:val="0"/>
          <w:numId w:val="3"/>
        </w:numPr>
        <w:spacing w:line="400" w:lineRule="atLeast"/>
        <w:jc w:val="both"/>
        <w:rPr>
          <w:bCs/>
          <w:sz w:val="28"/>
          <w:szCs w:val="28"/>
        </w:rPr>
      </w:pPr>
      <w:r w:rsidRPr="00867BC3">
        <w:rPr>
          <w:bCs/>
          <w:sz w:val="28"/>
          <w:szCs w:val="28"/>
        </w:rPr>
        <w:t>Được nhận làm nghiên cứu sinh;</w:t>
      </w:r>
    </w:p>
    <w:p w:rsidR="00A47B47" w:rsidRPr="00867BC3" w:rsidRDefault="00A47B47" w:rsidP="00A47B47">
      <w:pPr>
        <w:numPr>
          <w:ilvl w:val="0"/>
          <w:numId w:val="3"/>
        </w:numPr>
        <w:spacing w:line="400" w:lineRule="atLeast"/>
        <w:jc w:val="both"/>
        <w:rPr>
          <w:bCs/>
          <w:sz w:val="28"/>
          <w:szCs w:val="28"/>
        </w:rPr>
      </w:pPr>
      <w:r w:rsidRPr="00867BC3">
        <w:rPr>
          <w:bCs/>
          <w:sz w:val="28"/>
          <w:szCs w:val="28"/>
        </w:rPr>
        <w:lastRenderedPageBreak/>
        <w:t>Các các chứng nhận, chứng chỉ liên quan đến lĩnh vực công nghệ thông tin-truyền thông;</w:t>
      </w:r>
    </w:p>
    <w:p w:rsidR="00A47B47" w:rsidRPr="00867BC3" w:rsidRDefault="00A47B47" w:rsidP="00A47B47">
      <w:pPr>
        <w:numPr>
          <w:ilvl w:val="0"/>
          <w:numId w:val="3"/>
        </w:numPr>
        <w:spacing w:line="400" w:lineRule="atLeast"/>
        <w:jc w:val="both"/>
        <w:rPr>
          <w:bCs/>
          <w:sz w:val="28"/>
          <w:szCs w:val="28"/>
        </w:rPr>
      </w:pPr>
      <w:r w:rsidRPr="00867BC3">
        <w:rPr>
          <w:bCs/>
          <w:sz w:val="28"/>
          <w:szCs w:val="28"/>
        </w:rPr>
        <w:t xml:space="preserve">Là thành viên đội tuyển tham gia các cuộc thi học thuật cấp quốc gia, quốc tế; </w:t>
      </w:r>
    </w:p>
    <w:p w:rsidR="00A47B47" w:rsidRPr="00867BC3" w:rsidRDefault="00A47B47" w:rsidP="00A47B47">
      <w:pPr>
        <w:numPr>
          <w:ilvl w:val="0"/>
          <w:numId w:val="3"/>
        </w:numPr>
        <w:spacing w:line="400" w:lineRule="atLeast"/>
        <w:jc w:val="both"/>
        <w:rPr>
          <w:bCs/>
          <w:sz w:val="28"/>
          <w:szCs w:val="28"/>
        </w:rPr>
      </w:pPr>
      <w:r w:rsidRPr="00867BC3">
        <w:rPr>
          <w:bCs/>
          <w:sz w:val="28"/>
          <w:szCs w:val="28"/>
        </w:rPr>
        <w:t>Đạt giải khuyến khích trở lên các cuộc thi học thuật, chuyên môn cấp khoa trở lên, các cơ quan thông tấn, báo chí.</w:t>
      </w:r>
    </w:p>
    <w:p w:rsidR="00A47B47" w:rsidRPr="00867BC3" w:rsidRDefault="00A47B47" w:rsidP="00A47B47">
      <w:pPr>
        <w:numPr>
          <w:ilvl w:val="1"/>
          <w:numId w:val="4"/>
        </w:numPr>
        <w:spacing w:line="400" w:lineRule="atLeast"/>
        <w:jc w:val="both"/>
        <w:rPr>
          <w:b/>
          <w:i/>
          <w:sz w:val="28"/>
          <w:szCs w:val="28"/>
        </w:rPr>
      </w:pPr>
      <w:r w:rsidRPr="00867BC3">
        <w:rPr>
          <w:b/>
          <w:i/>
          <w:sz w:val="28"/>
          <w:szCs w:val="28"/>
        </w:rPr>
        <w:t>. Tiêu chuẩn về thành tích hoạt động</w:t>
      </w:r>
      <w:r w:rsidRPr="00867BC3">
        <w:rPr>
          <w:bCs/>
          <w:i/>
          <w:sz w:val="28"/>
          <w:szCs w:val="28"/>
        </w:rPr>
        <w:t>:</w:t>
      </w:r>
    </w:p>
    <w:p w:rsidR="00A47B47" w:rsidRPr="00867BC3" w:rsidRDefault="00A47B47" w:rsidP="00A47B47">
      <w:pPr>
        <w:numPr>
          <w:ilvl w:val="0"/>
          <w:numId w:val="5"/>
        </w:numPr>
        <w:spacing w:line="400" w:lineRule="atLeast"/>
        <w:jc w:val="both"/>
        <w:rPr>
          <w:b/>
          <w:sz w:val="28"/>
          <w:szCs w:val="28"/>
        </w:rPr>
      </w:pPr>
      <w:r w:rsidRPr="00867BC3">
        <w:rPr>
          <w:bCs/>
          <w:sz w:val="28"/>
          <w:szCs w:val="28"/>
        </w:rPr>
        <w:t>Đạt danh hiệu và bằng khen các cấp (cấp Quốc gia, cấp Thành phố, cấp Đoàn, cấp Hội sinh viên);</w:t>
      </w:r>
    </w:p>
    <w:p w:rsidR="00A47B47" w:rsidRPr="00867BC3" w:rsidRDefault="00A47B47" w:rsidP="00A47B47">
      <w:pPr>
        <w:pStyle w:val="BodyTextIndent"/>
        <w:numPr>
          <w:ilvl w:val="0"/>
          <w:numId w:val="5"/>
        </w:numPr>
        <w:spacing w:after="0" w:line="400" w:lineRule="atLeast"/>
        <w:jc w:val="both"/>
        <w:rPr>
          <w:sz w:val="28"/>
          <w:szCs w:val="28"/>
        </w:rPr>
      </w:pPr>
      <w:r w:rsidRPr="00867BC3">
        <w:rPr>
          <w:bCs/>
          <w:sz w:val="28"/>
          <w:szCs w:val="28"/>
        </w:rPr>
        <w:t xml:space="preserve">Tích cực tham gia hoạt động xã hội của Đoàn Thanh niên, Hội Sinh viên và nhà trường. </w:t>
      </w:r>
    </w:p>
    <w:p w:rsidR="00A47B47" w:rsidRPr="00867BC3" w:rsidRDefault="00A47B47" w:rsidP="00A47B47">
      <w:pPr>
        <w:pStyle w:val="BodyTextIndent"/>
        <w:spacing w:after="0" w:line="400" w:lineRule="atLeast"/>
        <w:jc w:val="both"/>
        <w:rPr>
          <w:i/>
          <w:sz w:val="28"/>
          <w:szCs w:val="28"/>
        </w:rPr>
      </w:pPr>
      <w:r w:rsidRPr="00867BC3">
        <w:rPr>
          <w:i/>
          <w:sz w:val="28"/>
          <w:szCs w:val="28"/>
          <w:u w:val="single"/>
        </w:rPr>
        <w:t>Lưu ý</w:t>
      </w:r>
      <w:r w:rsidRPr="00867BC3">
        <w:rPr>
          <w:i/>
          <w:sz w:val="28"/>
          <w:szCs w:val="28"/>
        </w:rPr>
        <w:t>: tất cả các tiêu chuẩn trên phải có giấy chứng nhận.</w:t>
      </w:r>
    </w:p>
    <w:p w:rsidR="00A47B47" w:rsidRPr="00867BC3" w:rsidRDefault="00A47B47" w:rsidP="00A47B47">
      <w:pPr>
        <w:pStyle w:val="BodyTextIndent"/>
        <w:numPr>
          <w:ilvl w:val="1"/>
          <w:numId w:val="4"/>
        </w:numPr>
        <w:spacing w:after="0" w:line="400" w:lineRule="atLeast"/>
        <w:jc w:val="both"/>
        <w:rPr>
          <w:b/>
          <w:i/>
          <w:sz w:val="28"/>
          <w:szCs w:val="28"/>
        </w:rPr>
      </w:pPr>
      <w:r w:rsidRPr="00867BC3">
        <w:rPr>
          <w:b/>
          <w:i/>
          <w:sz w:val="28"/>
          <w:szCs w:val="28"/>
        </w:rPr>
        <w:t>Tiêu chuẩn đạt giải sinh viên An toàn – An ninh thông tin:</w:t>
      </w:r>
    </w:p>
    <w:p w:rsidR="00A47B47" w:rsidRPr="00867BC3" w:rsidRDefault="00A47B47" w:rsidP="00A47B47">
      <w:pPr>
        <w:pStyle w:val="BodyTextIndent"/>
        <w:numPr>
          <w:ilvl w:val="0"/>
          <w:numId w:val="6"/>
        </w:numPr>
        <w:spacing w:after="0" w:line="400" w:lineRule="atLeast"/>
        <w:jc w:val="both"/>
        <w:rPr>
          <w:sz w:val="28"/>
          <w:szCs w:val="28"/>
        </w:rPr>
      </w:pPr>
      <w:r w:rsidRPr="00867BC3">
        <w:rPr>
          <w:sz w:val="28"/>
          <w:szCs w:val="28"/>
        </w:rPr>
        <w:t>Bao gồm các điều kiện trong tiêu chuẩn bắt buộc;</w:t>
      </w:r>
    </w:p>
    <w:p w:rsidR="00A47B47" w:rsidRPr="00867BC3" w:rsidRDefault="00A47B47" w:rsidP="00A47B47">
      <w:pPr>
        <w:pStyle w:val="BodyTextIndent"/>
        <w:numPr>
          <w:ilvl w:val="0"/>
          <w:numId w:val="6"/>
        </w:numPr>
        <w:spacing w:after="0" w:line="400" w:lineRule="atLeast"/>
        <w:jc w:val="both"/>
        <w:rPr>
          <w:sz w:val="28"/>
          <w:szCs w:val="28"/>
        </w:rPr>
      </w:pPr>
      <w:r w:rsidRPr="00867BC3">
        <w:rPr>
          <w:sz w:val="28"/>
          <w:szCs w:val="28"/>
        </w:rPr>
        <w:t>Đạt được chứng chỉ, bằng khen trong cuộc thi An toàn-An ninh thông tin;</w:t>
      </w:r>
    </w:p>
    <w:p w:rsidR="00A47B47" w:rsidRPr="00867BC3" w:rsidRDefault="00A47B47" w:rsidP="00A47B47">
      <w:pPr>
        <w:pStyle w:val="BodyTextIndent"/>
        <w:numPr>
          <w:ilvl w:val="0"/>
          <w:numId w:val="6"/>
        </w:numPr>
        <w:spacing w:after="0" w:line="400" w:lineRule="atLeast"/>
        <w:jc w:val="both"/>
        <w:rPr>
          <w:sz w:val="28"/>
          <w:szCs w:val="28"/>
        </w:rPr>
      </w:pPr>
      <w:r w:rsidRPr="00867BC3">
        <w:rPr>
          <w:sz w:val="28"/>
          <w:szCs w:val="28"/>
        </w:rPr>
        <w:t>Có hoặc tham gia các đề tài nghiên cứu khoa học về an toàn-an ninh thông tin;</w:t>
      </w:r>
    </w:p>
    <w:p w:rsidR="00A47B47" w:rsidRPr="00867BC3" w:rsidRDefault="00A47B47" w:rsidP="00A47B47">
      <w:pPr>
        <w:pStyle w:val="BodyTextIndent"/>
        <w:numPr>
          <w:ilvl w:val="0"/>
          <w:numId w:val="6"/>
        </w:numPr>
        <w:spacing w:after="0" w:line="400" w:lineRule="atLeast"/>
        <w:jc w:val="both"/>
        <w:rPr>
          <w:sz w:val="28"/>
          <w:szCs w:val="28"/>
        </w:rPr>
      </w:pPr>
      <w:r w:rsidRPr="00867BC3">
        <w:rPr>
          <w:sz w:val="28"/>
          <w:szCs w:val="28"/>
        </w:rPr>
        <w:t xml:space="preserve">Có đóng góp thiết thực cho an toàn-an ninh thông tin. </w:t>
      </w:r>
    </w:p>
    <w:p w:rsidR="00A47B47" w:rsidRPr="00867BC3" w:rsidRDefault="00A47B47" w:rsidP="00A47B47">
      <w:pPr>
        <w:pStyle w:val="BodyTextIndent"/>
        <w:spacing w:after="0" w:line="400" w:lineRule="atLeast"/>
        <w:ind w:left="720"/>
        <w:jc w:val="both"/>
        <w:rPr>
          <w:i/>
          <w:sz w:val="28"/>
          <w:szCs w:val="28"/>
        </w:rPr>
      </w:pPr>
      <w:r w:rsidRPr="00867BC3">
        <w:rPr>
          <w:i/>
          <w:sz w:val="28"/>
          <w:szCs w:val="28"/>
          <w:u w:val="single"/>
        </w:rPr>
        <w:t>Lưu ý</w:t>
      </w:r>
      <w:r w:rsidRPr="00867BC3">
        <w:rPr>
          <w:i/>
          <w:sz w:val="28"/>
          <w:szCs w:val="28"/>
        </w:rPr>
        <w:t>: tất cả các tiêu chuẩn trên phải có giấy chứng nhận.</w:t>
      </w:r>
    </w:p>
    <w:p w:rsidR="00A47B47" w:rsidRPr="00867BC3" w:rsidRDefault="00A47B47" w:rsidP="00A47B47">
      <w:pPr>
        <w:numPr>
          <w:ilvl w:val="3"/>
          <w:numId w:val="1"/>
        </w:numPr>
        <w:tabs>
          <w:tab w:val="clear" w:pos="3600"/>
          <w:tab w:val="num" w:pos="720"/>
        </w:tabs>
        <w:spacing w:before="120" w:line="400" w:lineRule="atLeast"/>
        <w:ind w:left="720"/>
        <w:jc w:val="both"/>
        <w:rPr>
          <w:b/>
          <w:sz w:val="28"/>
          <w:szCs w:val="28"/>
        </w:rPr>
      </w:pPr>
      <w:r w:rsidRPr="00867BC3">
        <w:rPr>
          <w:b/>
          <w:sz w:val="28"/>
          <w:szCs w:val="28"/>
        </w:rPr>
        <w:t>Các sinh viên đã đoạt đạt Giải thưởng “Công nghệ thông tin-truyền thành phố Hồ Chí Minh” trong 2 năm gần nhất không được tham gia.</w:t>
      </w:r>
    </w:p>
    <w:p w:rsidR="00A47B47" w:rsidRPr="00867BC3" w:rsidRDefault="00A47B47" w:rsidP="00A47B47">
      <w:pPr>
        <w:numPr>
          <w:ilvl w:val="0"/>
          <w:numId w:val="1"/>
        </w:numPr>
        <w:tabs>
          <w:tab w:val="clear" w:pos="1440"/>
          <w:tab w:val="num" w:pos="720"/>
        </w:tabs>
        <w:spacing w:before="120" w:line="400" w:lineRule="atLeast"/>
        <w:ind w:left="720" w:hanging="360"/>
        <w:jc w:val="both"/>
        <w:rPr>
          <w:b/>
          <w:bCs/>
          <w:iCs/>
          <w:sz w:val="28"/>
          <w:szCs w:val="28"/>
        </w:rPr>
      </w:pPr>
      <w:r w:rsidRPr="00867BC3">
        <w:rPr>
          <w:b/>
          <w:bCs/>
          <w:iCs/>
          <w:sz w:val="28"/>
          <w:szCs w:val="28"/>
        </w:rPr>
        <w:t>ĐÁNH GIÁ, XÉT CHỌN</w:t>
      </w:r>
    </w:p>
    <w:p w:rsidR="00A47B47" w:rsidRPr="00867BC3" w:rsidRDefault="00A47B47" w:rsidP="00A47B47">
      <w:pPr>
        <w:spacing w:line="400" w:lineRule="atLeast"/>
        <w:ind w:firstLine="720"/>
        <w:jc w:val="both"/>
        <w:rPr>
          <w:sz w:val="28"/>
          <w:szCs w:val="28"/>
        </w:rPr>
      </w:pPr>
      <w:r w:rsidRPr="00867BC3">
        <w:rPr>
          <w:sz w:val="28"/>
          <w:szCs w:val="28"/>
        </w:rPr>
        <w:t>- Việc xét chọn sinh viên đạt giải thưởng “Công nghệ thông tin-truyền thành phố Hồ Chí Minh” năm 2015 được tiến hành thông qua Hội đồng xét chọn các cấp. Thành phần Hội đồng xét chọn các cấp cụ thể như sau:</w:t>
      </w:r>
    </w:p>
    <w:p w:rsidR="00A47B47" w:rsidRPr="00867BC3" w:rsidRDefault="00A47B47" w:rsidP="00A47B47">
      <w:pPr>
        <w:spacing w:line="400" w:lineRule="atLeast"/>
        <w:ind w:left="720" w:firstLine="720"/>
        <w:jc w:val="both"/>
        <w:rPr>
          <w:sz w:val="28"/>
          <w:szCs w:val="28"/>
        </w:rPr>
      </w:pPr>
      <w:r w:rsidRPr="00867BC3">
        <w:rPr>
          <w:sz w:val="28"/>
          <w:szCs w:val="28"/>
        </w:rPr>
        <w:t>+ Cấp trường: Ban Chủ nhiệm Khoa Công nghệ Thông tin thành lập Hội đồng để xét chọn sinh viên trong trường của mình.</w:t>
      </w:r>
    </w:p>
    <w:p w:rsidR="00A47B47" w:rsidRPr="00867BC3" w:rsidRDefault="00A47B47" w:rsidP="00A47B47">
      <w:pPr>
        <w:spacing w:line="400" w:lineRule="atLeast"/>
        <w:ind w:left="720" w:firstLine="720"/>
        <w:jc w:val="both"/>
        <w:rPr>
          <w:sz w:val="28"/>
          <w:szCs w:val="28"/>
        </w:rPr>
      </w:pPr>
      <w:r w:rsidRPr="00867BC3">
        <w:rPr>
          <w:sz w:val="28"/>
          <w:szCs w:val="28"/>
        </w:rPr>
        <w:t>+ Cấp Thành phố do Sở Thông tin&amp;Truyền thông quyết định thành lập Hội đồng xét chọn.</w:t>
      </w:r>
    </w:p>
    <w:p w:rsidR="00A47B47" w:rsidRPr="00867BC3" w:rsidRDefault="00A47B47" w:rsidP="00A47B47">
      <w:pPr>
        <w:spacing w:line="400" w:lineRule="atLeast"/>
        <w:jc w:val="both"/>
        <w:rPr>
          <w:sz w:val="28"/>
          <w:szCs w:val="28"/>
        </w:rPr>
      </w:pPr>
    </w:p>
    <w:p w:rsidR="00A47B47" w:rsidRPr="00867BC3" w:rsidRDefault="00A47B47" w:rsidP="00A47B47">
      <w:pPr>
        <w:numPr>
          <w:ilvl w:val="0"/>
          <w:numId w:val="1"/>
        </w:numPr>
        <w:tabs>
          <w:tab w:val="clear" w:pos="1440"/>
          <w:tab w:val="num" w:pos="720"/>
        </w:tabs>
        <w:spacing w:line="400" w:lineRule="atLeast"/>
        <w:ind w:left="720" w:hanging="360"/>
        <w:jc w:val="both"/>
        <w:rPr>
          <w:b/>
          <w:bCs/>
          <w:iCs/>
          <w:sz w:val="28"/>
          <w:szCs w:val="28"/>
        </w:rPr>
      </w:pPr>
      <w:r w:rsidRPr="00867BC3">
        <w:rPr>
          <w:b/>
          <w:bCs/>
          <w:iCs/>
          <w:sz w:val="28"/>
          <w:szCs w:val="28"/>
        </w:rPr>
        <w:t>TỔ CHỨC THỰC HIỆN</w:t>
      </w:r>
    </w:p>
    <w:p w:rsidR="00A47B47" w:rsidRPr="00867BC3" w:rsidRDefault="00A47B47" w:rsidP="00A47B47">
      <w:pPr>
        <w:spacing w:line="400" w:lineRule="atLeast"/>
        <w:ind w:firstLine="720"/>
        <w:jc w:val="both"/>
        <w:rPr>
          <w:b/>
          <w:bCs/>
          <w:iCs/>
          <w:sz w:val="28"/>
          <w:szCs w:val="28"/>
        </w:rPr>
      </w:pPr>
      <w:r w:rsidRPr="00867BC3">
        <w:rPr>
          <w:b/>
          <w:bCs/>
          <w:iCs/>
          <w:sz w:val="28"/>
          <w:szCs w:val="28"/>
        </w:rPr>
        <w:t>1. Cấp trường:</w:t>
      </w:r>
    </w:p>
    <w:p w:rsidR="00A47B47" w:rsidRPr="00867BC3" w:rsidRDefault="00A47B47" w:rsidP="00A47B47">
      <w:pPr>
        <w:spacing w:line="400" w:lineRule="atLeast"/>
        <w:ind w:firstLine="720"/>
        <w:jc w:val="both"/>
        <w:rPr>
          <w:sz w:val="28"/>
          <w:szCs w:val="28"/>
        </w:rPr>
      </w:pPr>
      <w:r w:rsidRPr="00867BC3">
        <w:rPr>
          <w:bCs/>
          <w:iCs/>
          <w:sz w:val="28"/>
          <w:szCs w:val="28"/>
        </w:rPr>
        <w:t xml:space="preserve">- </w:t>
      </w:r>
      <w:r w:rsidRPr="00867BC3">
        <w:rPr>
          <w:sz w:val="28"/>
          <w:szCs w:val="28"/>
        </w:rPr>
        <w:t xml:space="preserve">Ban Chủ nhiệm Khoa Công nghệ Thông tin xây dựng hướng dẫn xét chọn dựa trên hướng dẫn của Sở Thông tin&amp;Truyền thông tin TP. HCM, </w:t>
      </w:r>
    </w:p>
    <w:p w:rsidR="00A47B47" w:rsidRPr="00867BC3" w:rsidRDefault="00A47B47" w:rsidP="00A47B47">
      <w:pPr>
        <w:spacing w:line="400" w:lineRule="atLeast"/>
        <w:ind w:firstLine="720"/>
        <w:jc w:val="both"/>
        <w:rPr>
          <w:sz w:val="28"/>
          <w:szCs w:val="28"/>
        </w:rPr>
      </w:pPr>
      <w:r w:rsidRPr="00867BC3">
        <w:rPr>
          <w:sz w:val="28"/>
          <w:szCs w:val="28"/>
        </w:rPr>
        <w:t xml:space="preserve">- Thông báo đến các sinh viên trong trường để tham gia: </w:t>
      </w:r>
    </w:p>
    <w:p w:rsidR="00A47B47" w:rsidRPr="00867BC3" w:rsidRDefault="00A47B47" w:rsidP="00A47B47">
      <w:pPr>
        <w:spacing w:line="400" w:lineRule="atLeast"/>
        <w:ind w:firstLine="720"/>
        <w:jc w:val="both"/>
        <w:rPr>
          <w:bCs/>
          <w:iCs/>
          <w:sz w:val="28"/>
          <w:szCs w:val="28"/>
        </w:rPr>
      </w:pPr>
      <w:r w:rsidRPr="00867BC3">
        <w:rPr>
          <w:bCs/>
          <w:iCs/>
          <w:sz w:val="28"/>
          <w:szCs w:val="28"/>
        </w:rPr>
        <w:lastRenderedPageBreak/>
        <w:t>Thực hiện hồ sơ cá nhân có thành tích tốt gửi về</w:t>
      </w:r>
      <w:r w:rsidRPr="00867BC3">
        <w:rPr>
          <w:sz w:val="28"/>
          <w:szCs w:val="28"/>
        </w:rPr>
        <w:t xml:space="preserve"> Hội đồng</w:t>
      </w:r>
      <w:r w:rsidRPr="00867BC3">
        <w:rPr>
          <w:bCs/>
          <w:iCs/>
          <w:sz w:val="28"/>
          <w:szCs w:val="28"/>
        </w:rPr>
        <w:t xml:space="preserve"> xét chọn của Khoa gồm:</w:t>
      </w:r>
    </w:p>
    <w:p w:rsidR="00A47B47" w:rsidRPr="00867BC3" w:rsidRDefault="00A47B47" w:rsidP="00A47B47">
      <w:pPr>
        <w:spacing w:line="400" w:lineRule="atLeast"/>
        <w:ind w:left="720" w:firstLine="720"/>
        <w:jc w:val="both"/>
        <w:rPr>
          <w:bCs/>
          <w:iCs/>
          <w:sz w:val="28"/>
          <w:szCs w:val="28"/>
        </w:rPr>
      </w:pPr>
      <w:r w:rsidRPr="00867BC3">
        <w:rPr>
          <w:bCs/>
          <w:iCs/>
          <w:sz w:val="28"/>
          <w:szCs w:val="28"/>
        </w:rPr>
        <w:t>+ Tờ khai thành tích theo mẫu;</w:t>
      </w:r>
    </w:p>
    <w:p w:rsidR="00A47B47" w:rsidRPr="00867BC3" w:rsidRDefault="00A47B47" w:rsidP="00A47B47">
      <w:pPr>
        <w:spacing w:line="400" w:lineRule="atLeast"/>
        <w:ind w:left="720" w:firstLine="720"/>
        <w:jc w:val="both"/>
        <w:rPr>
          <w:bCs/>
          <w:iCs/>
          <w:sz w:val="28"/>
          <w:szCs w:val="28"/>
        </w:rPr>
      </w:pPr>
      <w:r w:rsidRPr="00867BC3">
        <w:rPr>
          <w:bCs/>
          <w:iCs/>
          <w:sz w:val="28"/>
          <w:szCs w:val="28"/>
        </w:rPr>
        <w:t xml:space="preserve">+ </w:t>
      </w:r>
      <w:r w:rsidRPr="00867BC3">
        <w:rPr>
          <w:sz w:val="28"/>
          <w:szCs w:val="28"/>
        </w:rPr>
        <w:t>Các</w:t>
      </w:r>
      <w:r w:rsidRPr="00867BC3">
        <w:rPr>
          <w:bCs/>
          <w:iCs/>
          <w:sz w:val="28"/>
          <w:szCs w:val="28"/>
        </w:rPr>
        <w:t xml:space="preserve"> bản sao bằng khen, giấy khen, giấy báo thành tích, bảng điểm học tập, các loại giấy chứng nhận có liên quan và 01 tấm ảnh 3x4;</w:t>
      </w:r>
    </w:p>
    <w:p w:rsidR="00A47B47" w:rsidRPr="00867BC3" w:rsidRDefault="00A47B47" w:rsidP="00A47B47">
      <w:pPr>
        <w:spacing w:line="400" w:lineRule="atLeast"/>
        <w:ind w:firstLine="720"/>
        <w:jc w:val="both"/>
        <w:rPr>
          <w:sz w:val="28"/>
          <w:szCs w:val="28"/>
        </w:rPr>
      </w:pPr>
      <w:r w:rsidRPr="00867BC3">
        <w:rPr>
          <w:sz w:val="28"/>
          <w:szCs w:val="28"/>
        </w:rPr>
        <w:t>- Thành lập Hội đồng xét chọn sinh viên’</w:t>
      </w:r>
    </w:p>
    <w:p w:rsidR="00A47B47" w:rsidRPr="00867BC3" w:rsidRDefault="00A47B47" w:rsidP="00A47B47">
      <w:pPr>
        <w:spacing w:line="400" w:lineRule="atLeast"/>
        <w:ind w:firstLine="720"/>
        <w:jc w:val="both"/>
        <w:rPr>
          <w:sz w:val="28"/>
          <w:szCs w:val="28"/>
        </w:rPr>
      </w:pPr>
      <w:r w:rsidRPr="00867BC3">
        <w:rPr>
          <w:sz w:val="28"/>
          <w:szCs w:val="28"/>
        </w:rPr>
        <w:t>- Hội đồng tiến hành xét chọn sinh viên của trường để chọn ra tối đa 3 sinh viên có thành tích cao nhất;</w:t>
      </w:r>
    </w:p>
    <w:p w:rsidR="00A47B47" w:rsidRPr="00867BC3" w:rsidRDefault="00A47B47" w:rsidP="00A47B47">
      <w:pPr>
        <w:spacing w:line="400" w:lineRule="atLeast"/>
        <w:ind w:firstLine="720"/>
        <w:jc w:val="both"/>
        <w:rPr>
          <w:sz w:val="28"/>
          <w:szCs w:val="28"/>
        </w:rPr>
      </w:pPr>
      <w:r w:rsidRPr="00867BC3">
        <w:rPr>
          <w:sz w:val="28"/>
          <w:szCs w:val="28"/>
        </w:rPr>
        <w:t>- Gửi danh sách và thông tin sinh viên lên cấp thành phố cùng với các bản sao minh chứng;</w:t>
      </w:r>
    </w:p>
    <w:p w:rsidR="00A47B47" w:rsidRPr="00867BC3" w:rsidRDefault="00A47B47" w:rsidP="00A47B47">
      <w:pPr>
        <w:spacing w:line="400" w:lineRule="atLeast"/>
        <w:ind w:firstLine="720"/>
        <w:jc w:val="both"/>
        <w:rPr>
          <w:sz w:val="28"/>
          <w:szCs w:val="28"/>
        </w:rPr>
      </w:pPr>
      <w:r w:rsidRPr="00867BC3">
        <w:rPr>
          <w:sz w:val="28"/>
          <w:szCs w:val="28"/>
        </w:rPr>
        <w:t>Thời gian thông báo và xét chọn:</w:t>
      </w:r>
      <w:r>
        <w:rPr>
          <w:sz w:val="28"/>
          <w:szCs w:val="28"/>
        </w:rPr>
        <w:t xml:space="preserve"> tháng 7-8/2015</w:t>
      </w:r>
    </w:p>
    <w:p w:rsidR="00A47B47" w:rsidRPr="00867BC3" w:rsidRDefault="00A47B47" w:rsidP="00A47B47">
      <w:pPr>
        <w:spacing w:line="400" w:lineRule="atLeast"/>
        <w:ind w:firstLine="720"/>
        <w:jc w:val="both"/>
        <w:rPr>
          <w:b/>
          <w:bCs/>
          <w:iCs/>
          <w:sz w:val="28"/>
          <w:szCs w:val="28"/>
        </w:rPr>
      </w:pPr>
      <w:r w:rsidRPr="00867BC3">
        <w:rPr>
          <w:b/>
          <w:bCs/>
          <w:iCs/>
          <w:sz w:val="28"/>
          <w:szCs w:val="28"/>
        </w:rPr>
        <w:t>2. Cấp Thành phố:</w:t>
      </w:r>
    </w:p>
    <w:p w:rsidR="00A47B47" w:rsidRPr="00867BC3" w:rsidRDefault="00A47B47" w:rsidP="00A47B47">
      <w:pPr>
        <w:spacing w:line="400" w:lineRule="atLeast"/>
        <w:ind w:firstLine="720"/>
        <w:jc w:val="both"/>
        <w:rPr>
          <w:bCs/>
          <w:iCs/>
          <w:sz w:val="28"/>
          <w:szCs w:val="28"/>
        </w:rPr>
      </w:pPr>
      <w:r w:rsidRPr="00867BC3">
        <w:rPr>
          <w:bCs/>
          <w:iCs/>
          <w:sz w:val="28"/>
          <w:szCs w:val="28"/>
        </w:rPr>
        <w:t>- Hội đồng cấp Thành phố do Sở Thông tin&amp;Truyền thông ra quyết định thành lập sẽ tiến hành xét chọn 5 sinh viên có thành tích tốt nhất dựa trên danh sách sinh viên mà các trưởng gửi lên;</w:t>
      </w:r>
    </w:p>
    <w:p w:rsidR="00A47B47" w:rsidRPr="00867BC3" w:rsidRDefault="00A47B47" w:rsidP="00A47B47">
      <w:pPr>
        <w:spacing w:line="400" w:lineRule="atLeast"/>
        <w:ind w:firstLine="720"/>
        <w:jc w:val="both"/>
        <w:rPr>
          <w:bCs/>
          <w:iCs/>
          <w:sz w:val="28"/>
          <w:szCs w:val="28"/>
        </w:rPr>
      </w:pPr>
      <w:r w:rsidRPr="00867BC3">
        <w:rPr>
          <w:bCs/>
          <w:iCs/>
          <w:sz w:val="28"/>
          <w:szCs w:val="28"/>
        </w:rPr>
        <w:t>- Làm bào cáo gửi lên Ủy Ban Nhân Thành phố để khen thưởng sinh viên đạt tiêu chuẩn;</w:t>
      </w:r>
    </w:p>
    <w:p w:rsidR="00A47B47" w:rsidRPr="00867BC3" w:rsidRDefault="00A47B47" w:rsidP="00A47B47">
      <w:pPr>
        <w:spacing w:line="400" w:lineRule="atLeast"/>
        <w:ind w:firstLine="720"/>
        <w:jc w:val="both"/>
        <w:rPr>
          <w:bCs/>
          <w:iCs/>
          <w:sz w:val="28"/>
          <w:szCs w:val="28"/>
        </w:rPr>
      </w:pPr>
      <w:r w:rsidRPr="00867BC3">
        <w:rPr>
          <w:bCs/>
          <w:iCs/>
          <w:sz w:val="28"/>
          <w:szCs w:val="28"/>
        </w:rPr>
        <w:t xml:space="preserve">- Thời gian tiến hành: </w:t>
      </w:r>
      <w:r>
        <w:rPr>
          <w:bCs/>
          <w:iCs/>
          <w:sz w:val="28"/>
          <w:szCs w:val="28"/>
        </w:rPr>
        <w:t>tháng 9/2015</w:t>
      </w:r>
    </w:p>
    <w:p w:rsidR="00A47B47" w:rsidRPr="00867BC3" w:rsidRDefault="00A47B47" w:rsidP="00A47B47">
      <w:pPr>
        <w:spacing w:line="400" w:lineRule="atLeast"/>
        <w:ind w:firstLine="720"/>
        <w:jc w:val="both"/>
        <w:rPr>
          <w:b/>
          <w:bCs/>
          <w:iCs/>
          <w:sz w:val="28"/>
          <w:szCs w:val="28"/>
        </w:rPr>
      </w:pPr>
      <w:r w:rsidRPr="00867BC3">
        <w:rPr>
          <w:b/>
          <w:bCs/>
          <w:iCs/>
          <w:sz w:val="28"/>
          <w:szCs w:val="28"/>
        </w:rPr>
        <w:t>3. Tiến độ thực hiện:</w:t>
      </w:r>
    </w:p>
    <w:p w:rsidR="00A47B47" w:rsidRPr="00867BC3" w:rsidRDefault="00A47B47" w:rsidP="00A47B47">
      <w:pPr>
        <w:spacing w:line="400" w:lineRule="atLeast"/>
        <w:ind w:firstLine="720"/>
        <w:jc w:val="both"/>
        <w:rPr>
          <w:bCs/>
          <w:iCs/>
          <w:sz w:val="28"/>
          <w:szCs w:val="28"/>
        </w:rPr>
      </w:pPr>
      <w:r w:rsidRPr="00867BC3">
        <w:rPr>
          <w:bCs/>
          <w:iCs/>
          <w:sz w:val="28"/>
          <w:szCs w:val="28"/>
        </w:rPr>
        <w:t>- Tháng  8/2015: Xét chọn ở cấp trường.</w:t>
      </w:r>
    </w:p>
    <w:p w:rsidR="00A47B47" w:rsidRPr="00867BC3" w:rsidRDefault="00A47B47" w:rsidP="00A47B47">
      <w:pPr>
        <w:spacing w:line="400" w:lineRule="atLeast"/>
        <w:ind w:firstLine="720"/>
        <w:jc w:val="both"/>
        <w:rPr>
          <w:bCs/>
          <w:iCs/>
          <w:sz w:val="28"/>
          <w:szCs w:val="28"/>
        </w:rPr>
      </w:pPr>
      <w:r w:rsidRPr="00867BC3">
        <w:rPr>
          <w:bCs/>
          <w:iCs/>
          <w:sz w:val="28"/>
          <w:szCs w:val="28"/>
        </w:rPr>
        <w:t>- Tháng  9/2015: Xét chọn ở cấp thành phố</w:t>
      </w:r>
    </w:p>
    <w:p w:rsidR="00A47B47" w:rsidRPr="00867BC3" w:rsidRDefault="00A47B47" w:rsidP="00A47B47">
      <w:pPr>
        <w:jc w:val="both"/>
        <w:rPr>
          <w:bCs/>
          <w:iCs/>
          <w:sz w:val="28"/>
          <w:szCs w:val="28"/>
        </w:rPr>
      </w:pPr>
    </w:p>
    <w:tbl>
      <w:tblPr>
        <w:tblW w:w="9218" w:type="dxa"/>
        <w:jc w:val="center"/>
        <w:tblLook w:val="01E0" w:firstRow="1" w:lastRow="1" w:firstColumn="1" w:lastColumn="1" w:noHBand="0" w:noVBand="0"/>
      </w:tblPr>
      <w:tblGrid>
        <w:gridCol w:w="3982"/>
        <w:gridCol w:w="5236"/>
      </w:tblGrid>
      <w:tr w:rsidR="00A47B47" w:rsidRPr="00867BC3" w:rsidTr="00553F72">
        <w:trPr>
          <w:jc w:val="center"/>
        </w:trPr>
        <w:tc>
          <w:tcPr>
            <w:tcW w:w="3982" w:type="dxa"/>
          </w:tcPr>
          <w:p w:rsidR="00A47B47" w:rsidRPr="00867BC3" w:rsidRDefault="00A47B47" w:rsidP="00553F72">
            <w:pPr>
              <w:jc w:val="both"/>
              <w:rPr>
                <w:sz w:val="28"/>
                <w:szCs w:val="28"/>
              </w:rPr>
            </w:pPr>
          </w:p>
        </w:tc>
        <w:tc>
          <w:tcPr>
            <w:tcW w:w="5236" w:type="dxa"/>
          </w:tcPr>
          <w:p w:rsidR="00A47B47" w:rsidRPr="00867BC3" w:rsidRDefault="00A47B47" w:rsidP="00553F72">
            <w:pPr>
              <w:jc w:val="both"/>
              <w:rPr>
                <w:b/>
                <w:sz w:val="28"/>
                <w:szCs w:val="28"/>
              </w:rPr>
            </w:pPr>
          </w:p>
        </w:tc>
      </w:tr>
    </w:tbl>
    <w:p w:rsidR="00A47B47" w:rsidRPr="00867BC3" w:rsidRDefault="00A47B47" w:rsidP="00A47B47">
      <w:pPr>
        <w:spacing w:before="120" w:after="120"/>
        <w:jc w:val="both"/>
        <w:rPr>
          <w:sz w:val="28"/>
          <w:szCs w:val="28"/>
        </w:rPr>
      </w:pPr>
    </w:p>
    <w:p w:rsidR="00A47B47" w:rsidRPr="00867BC3" w:rsidRDefault="00A47B47" w:rsidP="00A47B47">
      <w:pPr>
        <w:spacing w:line="276" w:lineRule="auto"/>
        <w:ind w:left="1080"/>
        <w:jc w:val="both"/>
        <w:rPr>
          <w:b/>
          <w:sz w:val="28"/>
          <w:szCs w:val="28"/>
        </w:rPr>
      </w:pPr>
    </w:p>
    <w:p w:rsidR="009037C2" w:rsidRDefault="009037C2"/>
    <w:sectPr w:rsidR="009037C2" w:rsidSect="00A47B47">
      <w:headerReference w:type="even" r:id="rId5"/>
      <w:footerReference w:type="even" r:id="rId6"/>
      <w:footerReference w:type="first" r:id="rId7"/>
      <w:pgSz w:w="11907" w:h="16840" w:code="9"/>
      <w:pgMar w:top="450" w:right="1134" w:bottom="1418" w:left="1701" w:header="720" w:footer="28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B2" w:rsidRDefault="00A47B47" w:rsidP="00101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DB2" w:rsidRDefault="00A47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B2" w:rsidRDefault="00A47B47" w:rsidP="00DC2094">
    <w:pPr>
      <w:pBdr>
        <w:top w:val="single" w:sz="4" w:space="1" w:color="auto"/>
      </w:pBdr>
      <w:jc w:val="center"/>
    </w:pPr>
    <w:r>
      <w:t>59 Lý Tự Trọng, Quận 1, Thành phố Hồ Chí Minh</w:t>
    </w:r>
  </w:p>
  <w:p w:rsidR="00730DB2" w:rsidRDefault="00A47B47" w:rsidP="0052315C">
    <w:pPr>
      <w:tabs>
        <w:tab w:val="right" w:pos="3420"/>
      </w:tabs>
      <w:jc w:val="center"/>
    </w:pPr>
    <w:r>
      <w:t xml:space="preserve">ĐT: (08) </w:t>
    </w:r>
    <w:r>
      <w:t>35202727</w:t>
    </w:r>
    <w:r>
      <w:t xml:space="preserve"> – </w:t>
    </w:r>
    <w:r>
      <w:t>300</w:t>
    </w:r>
    <w:r>
      <w:t xml:space="preserve">            Fax: (08) </w:t>
    </w:r>
    <w:r>
      <w:t>35202424</w:t>
    </w:r>
  </w:p>
  <w:p w:rsidR="00730DB2" w:rsidRPr="00BD00B7" w:rsidRDefault="00A47B47" w:rsidP="009E08E8">
    <w:pPr>
      <w:pStyle w:val="Footer"/>
      <w:tabs>
        <w:tab w:val="clear" w:pos="4320"/>
        <w:tab w:val="right" w:pos="4500"/>
      </w:tabs>
      <w:jc w:val="both"/>
    </w:pPr>
    <w:r w:rsidRPr="00BD00B7">
      <w:t xml:space="preserve">          </w:t>
    </w:r>
    <w:r>
      <w:t xml:space="preserve">   </w:t>
    </w:r>
    <w:r w:rsidRPr="00BD00B7">
      <w:t xml:space="preserve">              </w:t>
    </w:r>
    <w:r w:rsidRPr="00BD00B7">
      <w:tab/>
      <w:t xml:space="preserve">E-mail: </w:t>
    </w:r>
    <w:hyperlink r:id="rId1" w:history="1">
      <w:r w:rsidRPr="002B5D8B">
        <w:rPr>
          <w:rStyle w:val="Hyperlink"/>
        </w:rPr>
        <w:t>sttttt@tphcm.gov.vn</w:t>
      </w:r>
    </w:hyperlink>
    <w:r w:rsidRPr="00BD00B7">
      <w:t xml:space="preserve">        </w:t>
    </w:r>
    <w:r w:rsidRPr="00BD00B7">
      <w:t xml:space="preserve">    Website: </w:t>
    </w:r>
    <w:hyperlink r:id="rId2" w:history="1">
      <w:r w:rsidRPr="00BD00B7">
        <w:rPr>
          <w:rStyle w:val="Hyperlink"/>
        </w:rPr>
        <w:t>http://www.ict-hcm.gov.vn</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B2" w:rsidRDefault="00A47B47" w:rsidP="00BE7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DB2" w:rsidRDefault="00A47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740"/>
    <w:multiLevelType w:val="hybridMultilevel"/>
    <w:tmpl w:val="6FF0BA24"/>
    <w:lvl w:ilvl="0" w:tplc="98E6414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25FCF"/>
    <w:multiLevelType w:val="hybridMultilevel"/>
    <w:tmpl w:val="99E0D1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84137"/>
    <w:multiLevelType w:val="multilevel"/>
    <w:tmpl w:val="4C9EAD6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i/>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F8D15CD"/>
    <w:multiLevelType w:val="multilevel"/>
    <w:tmpl w:val="E548B72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0DF26EF"/>
    <w:multiLevelType w:val="multilevel"/>
    <w:tmpl w:val="988EFA26"/>
    <w:lvl w:ilvl="0">
      <w:start w:val="1"/>
      <w:numFmt w:val="lowerLetter"/>
      <w:lvlText w:val="%1)"/>
      <w:lvlJc w:val="left"/>
      <w:pPr>
        <w:tabs>
          <w:tab w:val="num" w:pos="1110"/>
        </w:tabs>
        <w:ind w:left="1110" w:hanging="390"/>
      </w:pPr>
      <w:rPr>
        <w:rFonts w:hint="default"/>
      </w:rPr>
    </w:lvl>
    <w:lvl w:ilvl="1">
      <w:start w:val="1"/>
      <w:numFmt w:val="decimal"/>
      <w:lvlText w:val="%1.%2."/>
      <w:lvlJc w:val="left"/>
      <w:pPr>
        <w:tabs>
          <w:tab w:val="num" w:pos="1800"/>
        </w:tabs>
        <w:ind w:left="1800" w:hanging="720"/>
      </w:pPr>
      <w:rPr>
        <w:rFonts w:hint="default"/>
        <w:b/>
        <w:i/>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040"/>
        </w:tabs>
        <w:ind w:left="504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5" w15:restartNumberingAfterBreak="0">
    <w:nsid w:val="63075583"/>
    <w:multiLevelType w:val="hybridMultilevel"/>
    <w:tmpl w:val="67CC7BE0"/>
    <w:lvl w:ilvl="0" w:tplc="04090013">
      <w:start w:val="1"/>
      <w:numFmt w:val="upperRoman"/>
      <w:lvlText w:val="%1."/>
      <w:lvlJc w:val="right"/>
      <w:pPr>
        <w:tabs>
          <w:tab w:val="num" w:pos="1440"/>
        </w:tabs>
        <w:ind w:left="1440" w:hanging="180"/>
      </w:pPr>
    </w:lvl>
    <w:lvl w:ilvl="1" w:tplc="B8BC91D8">
      <w:numFmt w:val="bullet"/>
      <w:lvlText w:val="-"/>
      <w:lvlJc w:val="left"/>
      <w:pPr>
        <w:ind w:left="2685" w:hanging="885"/>
      </w:pPr>
      <w:rPr>
        <w:rFonts w:ascii="Times New Roman" w:eastAsia="Times New Roman" w:hAnsi="Times New Roman" w:cs="Times New Roman" w:hint="default"/>
        <w:b w:val="0"/>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47"/>
    <w:rsid w:val="009037C2"/>
    <w:rsid w:val="00A4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3F67D-029B-4F93-86E1-F8E18F56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7B47"/>
    <w:pPr>
      <w:tabs>
        <w:tab w:val="center" w:pos="4320"/>
        <w:tab w:val="right" w:pos="8640"/>
      </w:tabs>
    </w:pPr>
  </w:style>
  <w:style w:type="character" w:customStyle="1" w:styleId="FooterChar">
    <w:name w:val="Footer Char"/>
    <w:basedOn w:val="DefaultParagraphFont"/>
    <w:link w:val="Footer"/>
    <w:rsid w:val="00A47B47"/>
    <w:rPr>
      <w:rFonts w:ascii="Times New Roman" w:eastAsia="Times New Roman" w:hAnsi="Times New Roman" w:cs="Times New Roman"/>
      <w:sz w:val="24"/>
      <w:szCs w:val="24"/>
    </w:rPr>
  </w:style>
  <w:style w:type="character" w:styleId="PageNumber">
    <w:name w:val="page number"/>
    <w:basedOn w:val="DefaultParagraphFont"/>
    <w:rsid w:val="00A47B47"/>
  </w:style>
  <w:style w:type="paragraph" w:styleId="Header">
    <w:name w:val="header"/>
    <w:basedOn w:val="Normal"/>
    <w:link w:val="HeaderChar"/>
    <w:rsid w:val="00A47B47"/>
    <w:pPr>
      <w:tabs>
        <w:tab w:val="center" w:pos="4320"/>
        <w:tab w:val="right" w:pos="8640"/>
      </w:tabs>
    </w:pPr>
  </w:style>
  <w:style w:type="character" w:customStyle="1" w:styleId="HeaderChar">
    <w:name w:val="Header Char"/>
    <w:basedOn w:val="DefaultParagraphFont"/>
    <w:link w:val="Header"/>
    <w:rsid w:val="00A47B47"/>
    <w:rPr>
      <w:rFonts w:ascii="Times New Roman" w:eastAsia="Times New Roman" w:hAnsi="Times New Roman" w:cs="Times New Roman"/>
      <w:sz w:val="24"/>
      <w:szCs w:val="24"/>
    </w:rPr>
  </w:style>
  <w:style w:type="character" w:styleId="Hyperlink">
    <w:name w:val="Hyperlink"/>
    <w:rsid w:val="00A47B47"/>
    <w:rPr>
      <w:color w:val="0000FF"/>
      <w:u w:val="single"/>
    </w:rPr>
  </w:style>
  <w:style w:type="paragraph" w:styleId="BodyTextIndent">
    <w:name w:val="Body Text Indent"/>
    <w:basedOn w:val="Normal"/>
    <w:link w:val="BodyTextIndentChar"/>
    <w:uiPriority w:val="99"/>
    <w:semiHidden/>
    <w:unhideWhenUsed/>
    <w:rsid w:val="00A47B47"/>
    <w:pPr>
      <w:spacing w:after="120"/>
      <w:ind w:left="360"/>
    </w:pPr>
    <w:rPr>
      <w:lang w:val="x-none" w:eastAsia="x-none"/>
    </w:rPr>
  </w:style>
  <w:style w:type="character" w:customStyle="1" w:styleId="BodyTextIndentChar">
    <w:name w:val="Body Text Indent Char"/>
    <w:basedOn w:val="DefaultParagraphFont"/>
    <w:link w:val="BodyTextIndent"/>
    <w:uiPriority w:val="99"/>
    <w:semiHidden/>
    <w:rsid w:val="00A47B4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ct-hcm.gov.vn" TargetMode="External"/><Relationship Id="rId1" Type="http://schemas.openxmlformats.org/officeDocument/2006/relationships/hyperlink" Target="mailto:sttttt@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Vo Duc</dc:creator>
  <cp:keywords/>
  <dc:description/>
  <cp:lastModifiedBy>Tan Vo Duc</cp:lastModifiedBy>
  <cp:revision>1</cp:revision>
  <dcterms:created xsi:type="dcterms:W3CDTF">2015-08-14T06:23:00Z</dcterms:created>
  <dcterms:modified xsi:type="dcterms:W3CDTF">2015-08-14T06:24:00Z</dcterms:modified>
</cp:coreProperties>
</file>